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68" w:rsidRPr="00067A3B" w:rsidRDefault="00AD0568" w:rsidP="00776A1B">
      <w:pPr>
        <w:pStyle w:val="NormalWeb"/>
        <w:ind w:left="720"/>
        <w:jc w:val="right"/>
        <w:rPr>
          <w:b/>
          <w:i/>
          <w:lang w:val="ro-RO"/>
        </w:rPr>
      </w:pPr>
      <w:r w:rsidRPr="00067A3B">
        <w:rPr>
          <w:b/>
          <w:i/>
          <w:lang w:val="ro-RO"/>
        </w:rPr>
        <w:t xml:space="preserve">Anexa nr. 2  la Hotărârea Consiliului Județean Maramureș nr. </w:t>
      </w:r>
      <w:r w:rsidR="00641DE9">
        <w:rPr>
          <w:b/>
          <w:i/>
          <w:lang w:val="ro-RO"/>
        </w:rPr>
        <w:t>251/28.08.2025</w:t>
      </w:r>
      <w:bookmarkStart w:id="0" w:name="_GoBack"/>
      <w:bookmarkEnd w:id="0"/>
    </w:p>
    <w:p w:rsidR="00AD0568" w:rsidRPr="00067A3B" w:rsidRDefault="00AD0568" w:rsidP="00AD0568">
      <w:pPr>
        <w:spacing w:after="160" w:line="259" w:lineRule="auto"/>
        <w:jc w:val="center"/>
        <w:rPr>
          <w:b/>
          <w:i/>
          <w:sz w:val="24"/>
          <w:szCs w:val="24"/>
          <w:lang w:val="ro-RO" w:eastAsia="en-GB"/>
        </w:rPr>
      </w:pPr>
    </w:p>
    <w:p w:rsidR="00776A1B" w:rsidRPr="00776A1B" w:rsidRDefault="00776A1B" w:rsidP="00776A1B">
      <w:pPr>
        <w:spacing w:line="276" w:lineRule="auto"/>
        <w:jc w:val="center"/>
        <w:rPr>
          <w:rFonts w:eastAsia="Calibri"/>
          <w:b/>
          <w:sz w:val="24"/>
          <w:szCs w:val="24"/>
          <w:lang w:val="ro-RO"/>
        </w:rPr>
      </w:pPr>
      <w:r w:rsidRPr="00776A1B">
        <w:rPr>
          <w:rFonts w:eastAsia="Arial Unicode MS"/>
          <w:b/>
          <w:kern w:val="1"/>
          <w:sz w:val="24"/>
          <w:szCs w:val="24"/>
          <w:lang w:val="ro-RO" w:eastAsia="hi-IN" w:bidi="hi-IN"/>
        </w:rPr>
        <w:t>Nivelul minim al redevenței, cuantumul garanției de participare, al taxei de participare și durata de concesionare pentru</w:t>
      </w:r>
      <w:r w:rsidRPr="00776A1B">
        <w:rPr>
          <w:rFonts w:eastAsia="Calibri"/>
          <w:b/>
          <w:sz w:val="24"/>
          <w:szCs w:val="24"/>
          <w:lang w:val="ro-RO"/>
        </w:rPr>
        <w:t xml:space="preserve"> parcelele de teren din cadrul Parcului de Specializare Inteligentă Baia Sprie pentru care se aprobă concesionarea prin licitație publică</w:t>
      </w:r>
    </w:p>
    <w:p w:rsidR="00776A1B" w:rsidRPr="00776A1B" w:rsidRDefault="00776A1B" w:rsidP="00776A1B">
      <w:pPr>
        <w:spacing w:line="276" w:lineRule="auto"/>
        <w:jc w:val="center"/>
        <w:rPr>
          <w:rFonts w:eastAsia="Calibri"/>
          <w:b/>
          <w:lang w:val="ro-RO"/>
        </w:rPr>
      </w:pPr>
    </w:p>
    <w:p w:rsidR="00AD0568" w:rsidRPr="00067A3B" w:rsidRDefault="00AD0568" w:rsidP="00AD0568">
      <w:pPr>
        <w:spacing w:line="276" w:lineRule="auto"/>
        <w:jc w:val="center"/>
        <w:rPr>
          <w:rFonts w:eastAsia="Calibri"/>
          <w:b/>
          <w:lang w:val="ro-RO"/>
        </w:rPr>
      </w:pPr>
    </w:p>
    <w:p w:rsidR="00AD0568" w:rsidRPr="00067A3B" w:rsidRDefault="00AD0568" w:rsidP="00AD0568">
      <w:pPr>
        <w:spacing w:line="276" w:lineRule="auto"/>
        <w:jc w:val="center"/>
        <w:rPr>
          <w:rFonts w:eastAsia="Calibri"/>
          <w:b/>
          <w:lang w:val="ro-RO"/>
        </w:rPr>
      </w:pPr>
    </w:p>
    <w:p w:rsidR="00AD0568" w:rsidRPr="00067A3B" w:rsidRDefault="00AD0568" w:rsidP="00AD0568">
      <w:pPr>
        <w:spacing w:line="276" w:lineRule="auto"/>
        <w:jc w:val="center"/>
        <w:rPr>
          <w:rFonts w:eastAsia="Arial Unicode MS"/>
          <w:lang w:val="ro-RO"/>
        </w:rPr>
      </w:pPr>
    </w:p>
    <w:tbl>
      <w:tblPr>
        <w:tblW w:w="1041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776"/>
        <w:gridCol w:w="1867"/>
        <w:gridCol w:w="1080"/>
        <w:gridCol w:w="1170"/>
        <w:gridCol w:w="1260"/>
        <w:gridCol w:w="1260"/>
        <w:gridCol w:w="1260"/>
        <w:gridCol w:w="1170"/>
      </w:tblGrid>
      <w:tr w:rsidR="00776A1B" w:rsidRPr="00776A1B" w:rsidTr="00776A1B">
        <w:trPr>
          <w:trHeight w:val="908"/>
        </w:trPr>
        <w:tc>
          <w:tcPr>
            <w:tcW w:w="574" w:type="dxa"/>
            <w:shd w:val="clear" w:color="auto" w:fill="auto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Nr. crt.</w:t>
            </w:r>
          </w:p>
        </w:tc>
        <w:tc>
          <w:tcPr>
            <w:tcW w:w="776" w:type="dxa"/>
            <w:shd w:val="clear" w:color="auto" w:fill="auto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Denumire</w:t>
            </w:r>
          </w:p>
        </w:tc>
        <w:tc>
          <w:tcPr>
            <w:tcW w:w="1867" w:type="dxa"/>
            <w:shd w:val="clear" w:color="auto" w:fill="auto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Elemente de identificare</w:t>
            </w:r>
          </w:p>
        </w:tc>
        <w:tc>
          <w:tcPr>
            <w:tcW w:w="1080" w:type="dxa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 xml:space="preserve">Valoare de piață </w:t>
            </w:r>
          </w:p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- lei -</w:t>
            </w:r>
          </w:p>
        </w:tc>
        <w:tc>
          <w:tcPr>
            <w:tcW w:w="1170" w:type="dxa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 xml:space="preserve">Valoare de piață  </w:t>
            </w:r>
          </w:p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- euro -</w:t>
            </w:r>
          </w:p>
        </w:tc>
        <w:tc>
          <w:tcPr>
            <w:tcW w:w="1260" w:type="dxa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Redevența minimă</w:t>
            </w:r>
          </w:p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euro/an</w:t>
            </w:r>
          </w:p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(fără TVA)</w:t>
            </w:r>
          </w:p>
        </w:tc>
        <w:tc>
          <w:tcPr>
            <w:tcW w:w="1260" w:type="dxa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Garanția de participare</w:t>
            </w:r>
          </w:p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- lei-</w:t>
            </w:r>
          </w:p>
        </w:tc>
        <w:tc>
          <w:tcPr>
            <w:tcW w:w="1260" w:type="dxa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Taxa de participare</w:t>
            </w:r>
          </w:p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- lei -</w:t>
            </w:r>
          </w:p>
        </w:tc>
        <w:tc>
          <w:tcPr>
            <w:tcW w:w="1170" w:type="dxa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Durata concesiunii</w:t>
            </w:r>
          </w:p>
        </w:tc>
      </w:tr>
      <w:tr w:rsidR="00776A1B" w:rsidRPr="00776A1B" w:rsidTr="00776A1B">
        <w:trPr>
          <w:trHeight w:val="1214"/>
        </w:trPr>
        <w:tc>
          <w:tcPr>
            <w:tcW w:w="574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1.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Teren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CF 57600 Baia Sprie, nr. cadastral 57600</w:t>
            </w:r>
          </w:p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Supraf. – 9.210 mp</w:t>
            </w:r>
          </w:p>
        </w:tc>
        <w:tc>
          <w:tcPr>
            <w:tcW w:w="108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618.728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124.335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6.217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10.000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500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20 ani</w:t>
            </w:r>
          </w:p>
        </w:tc>
      </w:tr>
      <w:tr w:rsidR="00776A1B" w:rsidRPr="00776A1B" w:rsidTr="00776A1B">
        <w:trPr>
          <w:trHeight w:val="1214"/>
        </w:trPr>
        <w:tc>
          <w:tcPr>
            <w:tcW w:w="574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2.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Teren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CF 57602 Baia Sprie, nr. cadastral 57602</w:t>
            </w:r>
          </w:p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Supraf. – 8.975 mp</w:t>
            </w:r>
          </w:p>
        </w:tc>
        <w:tc>
          <w:tcPr>
            <w:tcW w:w="108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602.941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121.163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6.059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10.000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500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20 ani</w:t>
            </w:r>
          </w:p>
        </w:tc>
      </w:tr>
      <w:tr w:rsidR="00776A1B" w:rsidRPr="00776A1B" w:rsidTr="00776A1B">
        <w:trPr>
          <w:trHeight w:val="1214"/>
        </w:trPr>
        <w:tc>
          <w:tcPr>
            <w:tcW w:w="574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3.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Teren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CF 57604 Baia Sprie, nr. cadastral 57604</w:t>
            </w:r>
          </w:p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Supraf. – 17.055 mp</w:t>
            </w:r>
          </w:p>
        </w:tc>
        <w:tc>
          <w:tcPr>
            <w:tcW w:w="108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1.145.756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230.243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11.513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10.000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500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20 ani</w:t>
            </w:r>
          </w:p>
        </w:tc>
      </w:tr>
      <w:tr w:rsidR="00776A1B" w:rsidRPr="00776A1B" w:rsidTr="00776A1B">
        <w:trPr>
          <w:trHeight w:val="1214"/>
        </w:trPr>
        <w:tc>
          <w:tcPr>
            <w:tcW w:w="574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4.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Teren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CF 57606 Baia Sprie, nr. cadastral 57606</w:t>
            </w:r>
          </w:p>
          <w:p w:rsidR="00776A1B" w:rsidRPr="00776A1B" w:rsidRDefault="00776A1B" w:rsidP="00776A1B">
            <w:pPr>
              <w:spacing w:line="259" w:lineRule="auto"/>
              <w:rPr>
                <w:rFonts w:eastAsia="Calibri"/>
                <w:lang w:val="ro-RO"/>
              </w:rPr>
            </w:pPr>
            <w:r w:rsidRPr="00776A1B">
              <w:rPr>
                <w:rFonts w:eastAsia="Calibri"/>
                <w:lang w:val="ro-RO"/>
              </w:rPr>
              <w:t>Supraf. – 11.071 mp</w:t>
            </w:r>
          </w:p>
        </w:tc>
        <w:tc>
          <w:tcPr>
            <w:tcW w:w="108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743.750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149.459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7.473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10.000</w:t>
            </w:r>
          </w:p>
        </w:tc>
        <w:tc>
          <w:tcPr>
            <w:tcW w:w="126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500</w:t>
            </w:r>
          </w:p>
        </w:tc>
        <w:tc>
          <w:tcPr>
            <w:tcW w:w="1170" w:type="dxa"/>
            <w:vAlign w:val="center"/>
          </w:tcPr>
          <w:p w:rsidR="00776A1B" w:rsidRPr="00776A1B" w:rsidRDefault="00776A1B" w:rsidP="00776A1B">
            <w:pPr>
              <w:spacing w:line="259" w:lineRule="auto"/>
              <w:jc w:val="center"/>
              <w:rPr>
                <w:rFonts w:eastAsia="Calibri"/>
                <w:b/>
                <w:lang w:val="ro-RO"/>
              </w:rPr>
            </w:pPr>
            <w:r w:rsidRPr="00776A1B">
              <w:rPr>
                <w:rFonts w:eastAsia="Calibri"/>
                <w:b/>
                <w:lang w:val="ro-RO"/>
              </w:rPr>
              <w:t>20 ani</w:t>
            </w:r>
          </w:p>
        </w:tc>
      </w:tr>
    </w:tbl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AD0568" w:rsidRPr="004520A7" w:rsidRDefault="00AD0568" w:rsidP="00AD0568">
      <w:pPr>
        <w:pStyle w:val="NormalWeb"/>
        <w:rPr>
          <w:b/>
          <w:color w:val="FF0000"/>
          <w:lang w:val="ro-RO"/>
        </w:rPr>
      </w:pPr>
    </w:p>
    <w:p w:rsidR="007F4070" w:rsidRDefault="007F4070"/>
    <w:sectPr w:rsidR="007F4070" w:rsidSect="001A32F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68"/>
    <w:rsid w:val="001319C2"/>
    <w:rsid w:val="001A32FC"/>
    <w:rsid w:val="00641DE9"/>
    <w:rsid w:val="00776A1B"/>
    <w:rsid w:val="007F4070"/>
    <w:rsid w:val="00AD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DCE076"/>
  <w15:chartTrackingRefBased/>
  <w15:docId w15:val="{08814E7C-28F7-4BAF-BAF5-5AA9E4FE0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D0568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2025-03-14T10:07:00Z</cp:lastPrinted>
  <dcterms:created xsi:type="dcterms:W3CDTF">2025-03-12T13:41:00Z</dcterms:created>
  <dcterms:modified xsi:type="dcterms:W3CDTF">2025-09-03T05:36:00Z</dcterms:modified>
</cp:coreProperties>
</file>